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7407"/>
          <w:tab w:val="left" w:leader="none" w:pos="10560"/>
        </w:tabs>
        <w:spacing w:after="0" w:before="240" w:lineRule="auto"/>
        <w:ind w:right="10" w:firstLine="0"/>
        <w:jc w:val="right"/>
        <w:rPr>
          <w:rFonts w:ascii="Arial" w:cs="Arial" w:eastAsia="Arial" w:hAnsi="Arial"/>
          <w:b w:val="1"/>
          <w:i w:val="1"/>
        </w:rPr>
      </w:pPr>
      <w:bookmarkStart w:colFirst="0" w:colLast="0" w:name="_heading=h.s6oi731acjuu" w:id="0"/>
      <w:bookmarkEnd w:id="0"/>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b w:val="1"/>
          <w:i w:val="1"/>
          <w:rtl w:val="0"/>
        </w:rPr>
        <w:t xml:space="preserve">Annex D. </w:t>
      </w:r>
    </w:p>
    <w:p w:rsidR="00000000" w:rsidDel="00000000" w:rsidP="00000000" w:rsidRDefault="00000000" w:rsidRPr="00000000" w14:paraId="00000002">
      <w:pPr>
        <w:tabs>
          <w:tab w:val="center" w:leader="none" w:pos="7407"/>
          <w:tab w:val="left" w:leader="none" w:pos="10560"/>
        </w:tabs>
        <w:spacing w:after="0" w:before="240" w:lineRule="auto"/>
        <w:ind w:right="10" w:firstLine="0"/>
        <w:rPr>
          <w:rFonts w:ascii="Times New Roman" w:cs="Times New Roman" w:eastAsia="Times New Roman" w:hAnsi="Times New Roman"/>
          <w:sz w:val="24"/>
          <w:szCs w:val="24"/>
        </w:rPr>
      </w:pPr>
      <w:bookmarkStart w:colFirst="0" w:colLast="0" w:name="_heading=h.6747ri694pk1" w:id="1"/>
      <w:bookmarkEnd w:id="1"/>
      <w:r w:rsidDel="00000000" w:rsidR="00000000" w:rsidRPr="00000000">
        <w:rPr>
          <w:rFonts w:ascii="Arial" w:cs="Arial" w:eastAsia="Arial" w:hAnsi="Arial"/>
          <w:b w:val="1"/>
          <w:sz w:val="24"/>
          <w:szCs w:val="24"/>
          <w:rtl w:val="0"/>
        </w:rPr>
        <w:tab/>
        <w:t xml:space="preserve">WORK AND FINANCIAL PLAN </w:t>
        <w:tab/>
      </w:r>
      <w:r w:rsidDel="00000000" w:rsidR="00000000" w:rsidRPr="00000000">
        <w:rPr>
          <w:rtl w:val="0"/>
        </w:rPr>
      </w:r>
    </w:p>
    <w:p w:rsidR="00000000" w:rsidDel="00000000" w:rsidP="00000000" w:rsidRDefault="00000000" w:rsidRPr="00000000" w14:paraId="00000003">
      <w:pPr>
        <w:tabs>
          <w:tab w:val="center" w:leader="none" w:pos="7407"/>
          <w:tab w:val="left" w:leader="none" w:pos="10560"/>
        </w:tabs>
        <w:spacing w:after="0" w:before="240" w:lineRule="auto"/>
        <w:ind w:right="10" w:firstLine="0"/>
        <w:rPr>
          <w:rFonts w:ascii="Arial" w:cs="Arial" w:eastAsia="Arial" w:hAnsi="Arial"/>
          <w:sz w:val="24"/>
          <w:szCs w:val="24"/>
        </w:rPr>
      </w:pPr>
      <w:bookmarkStart w:colFirst="0" w:colLast="0" w:name="_heading=h.rwz1ukmhpw42" w:id="2"/>
      <w:bookmarkEnd w:id="2"/>
      <w:r w:rsidDel="00000000" w:rsidR="00000000" w:rsidRPr="00000000">
        <w:rPr>
          <w:rFonts w:ascii="Times New Roman" w:cs="Times New Roman" w:eastAsia="Times New Roman" w:hAnsi="Times New Roman"/>
          <w:sz w:val="24"/>
          <w:szCs w:val="24"/>
          <w:rtl w:val="0"/>
        </w:rPr>
        <w:tab/>
      </w:r>
      <w:r w:rsidDel="00000000" w:rsidR="00000000" w:rsidRPr="00000000">
        <w:rPr>
          <w:rFonts w:ascii="Arial" w:cs="Arial" w:eastAsia="Arial" w:hAnsi="Arial"/>
          <w:sz w:val="24"/>
          <w:szCs w:val="24"/>
          <w:rtl w:val="0"/>
        </w:rPr>
        <w:t xml:space="preserve">For CY/FY: _____________________ </w:t>
      </w:r>
    </w:p>
    <w:p w:rsidR="00000000" w:rsidDel="00000000" w:rsidP="00000000" w:rsidRDefault="00000000" w:rsidRPr="00000000" w14:paraId="00000004">
      <w:pPr>
        <w:spacing w:after="0" w:lineRule="auto"/>
        <w:ind w:left="10" w:right="6" w:hanging="10"/>
        <w:jc w:val="center"/>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5">
      <w:pPr>
        <w:spacing w:after="99" w:lineRule="auto"/>
        <w:ind w:left="-5" w:hanging="10"/>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APPLICANT ORGANIZATION: _______________________________________________________________________ </w:t>
      </w:r>
      <w:r w:rsidDel="00000000" w:rsidR="00000000" w:rsidRPr="00000000">
        <w:rPr>
          <w:rtl w:val="0"/>
        </w:rPr>
      </w:r>
    </w:p>
    <w:p w:rsidR="00000000" w:rsidDel="00000000" w:rsidP="00000000" w:rsidRDefault="00000000" w:rsidRPr="00000000" w14:paraId="00000006">
      <w:pPr>
        <w:tabs>
          <w:tab w:val="center" w:leader="none" w:pos="8480"/>
        </w:tabs>
        <w:spacing w:after="0" w:lineRule="auto"/>
        <w:ind w:left="-1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ADDRES : </w:t>
        <w:tab/>
        <w:t xml:space="preserve">___________________________________________________________ </w:t>
      </w:r>
      <w:r w:rsidDel="00000000" w:rsidR="00000000" w:rsidRPr="00000000">
        <w:rPr>
          <w:rtl w:val="0"/>
        </w:rPr>
      </w:r>
    </w:p>
    <w:p w:rsidR="00000000" w:rsidDel="00000000" w:rsidP="00000000" w:rsidRDefault="00000000" w:rsidRPr="00000000" w14:paraId="00000007">
      <w:pPr>
        <w:spacing w:after="0"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8">
      <w:pPr>
        <w:spacing w:after="0" w:lineRule="auto"/>
        <w:ind w:firstLine="0"/>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1"/>
            <w:tblW w:w="15300.0" w:type="dxa"/>
            <w:jc w:val="left"/>
            <w:tblInd w:w="-108.0" w:type="dxa"/>
            <w:tblLayout w:type="fixed"/>
            <w:tblLook w:val="0400"/>
          </w:tblPr>
          <w:tblGrid>
            <w:gridCol w:w="1380"/>
            <w:gridCol w:w="1815"/>
            <w:gridCol w:w="1260"/>
            <w:gridCol w:w="1095"/>
            <w:gridCol w:w="1095"/>
            <w:gridCol w:w="1050"/>
            <w:gridCol w:w="1095"/>
            <w:gridCol w:w="1095"/>
            <w:gridCol w:w="1110"/>
            <w:gridCol w:w="1035"/>
            <w:gridCol w:w="1095"/>
            <w:gridCol w:w="900"/>
            <w:gridCol w:w="1275"/>
            <w:tblGridChange w:id="0">
              <w:tblGrid>
                <w:gridCol w:w="1380"/>
                <w:gridCol w:w="1815"/>
                <w:gridCol w:w="1260"/>
                <w:gridCol w:w="1095"/>
                <w:gridCol w:w="1095"/>
                <w:gridCol w:w="1050"/>
                <w:gridCol w:w="1095"/>
                <w:gridCol w:w="1095"/>
                <w:gridCol w:w="1110"/>
                <w:gridCol w:w="1035"/>
                <w:gridCol w:w="1095"/>
                <w:gridCol w:w="900"/>
                <w:gridCol w:w="1275"/>
              </w:tblGrid>
            </w:tblGridChange>
          </w:tblGrid>
          <w:tr>
            <w:trPr>
              <w:cantSplit w:val="0"/>
              <w:trHeight w:val="28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Goals/ Objectives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line="259" w:lineRule="auto"/>
                  <w:ind w:right="59"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Items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line="259" w:lineRule="auto"/>
                  <w:ind w:left="31"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Activities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C">
                <w:pPr>
                  <w:spacing w:after="160" w:line="259" w:lineRule="auto"/>
                  <w:ind w:firstLine="0"/>
                  <w:rPr>
                    <w:rFonts w:ascii="Arial" w:cs="Arial" w:eastAsia="Arial" w:hAnsi="Arial"/>
                    <w:sz w:val="20"/>
                    <w:szCs w:val="20"/>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line="259" w:lineRule="auto"/>
                  <w:ind w:left="32"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Targets and Financial Requirements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2">
                <w:pPr>
                  <w:spacing w:after="160"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4">
                <w:pPr>
                  <w:spacing w:after="160" w:line="259" w:lineRule="auto"/>
                  <w:ind w:firstLine="0"/>
                  <w:rPr>
                    <w:rFonts w:ascii="Arial" w:cs="Arial" w:eastAsia="Arial" w:hAnsi="Arial"/>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ind w:left="24" w:right="22"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Sources of Funds </w:t>
                </w:r>
                <w:r w:rsidDel="00000000" w:rsidR="00000000" w:rsidRPr="00000000">
                  <w:rPr>
                    <w:rtl w:val="0"/>
                  </w:rPr>
                </w:r>
              </w:p>
              <w:p w:rsidR="00000000" w:rsidDel="00000000" w:rsidP="00000000" w:rsidRDefault="00000000" w:rsidRPr="00000000" w14:paraId="00000016">
                <w:pPr>
                  <w:spacing w:line="23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(pls. specify both foreign </w:t>
                </w:r>
                <w:r w:rsidDel="00000000" w:rsidR="00000000" w:rsidRPr="00000000">
                  <w:rPr>
                    <w:rtl w:val="0"/>
                  </w:rPr>
                </w:r>
              </w:p>
              <w:p w:rsidR="00000000" w:rsidDel="00000000" w:rsidP="00000000" w:rsidRDefault="00000000" w:rsidRPr="00000000" w14:paraId="00000017">
                <w:pPr>
                  <w:spacing w:after="35" w:line="259" w:lineRule="auto"/>
                  <w:ind w:right="65"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&amp; local </w:t>
                </w:r>
                <w:r w:rsidDel="00000000" w:rsidR="00000000" w:rsidRPr="00000000">
                  <w:rPr>
                    <w:rtl w:val="0"/>
                  </w:rPr>
                </w:r>
              </w:p>
              <w:p w:rsidR="00000000" w:rsidDel="00000000" w:rsidP="00000000" w:rsidRDefault="00000000" w:rsidRPr="00000000" w14:paraId="00000018">
                <w:pPr>
                  <w:spacing w:line="259" w:lineRule="auto"/>
                  <w:ind w:right="62"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donors) </w:t>
                </w:r>
                <w:r w:rsidDel="00000000" w:rsidR="00000000" w:rsidRPr="00000000">
                  <w:rPr>
                    <w:rtl w:val="0"/>
                  </w:rPr>
                </w:r>
              </w:p>
            </w:tc>
          </w:tr>
          <w:tr>
            <w:trPr>
              <w:cantSplit w:val="0"/>
              <w:trHeight w:val="110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59" w:lineRule="auto"/>
                  <w:ind w:right="57"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1st Qtr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59" w:lineRule="auto"/>
                  <w:ind w:right="57"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2</w:t>
                </w:r>
                <w:r w:rsidDel="00000000" w:rsidR="00000000" w:rsidRPr="00000000">
                  <w:rPr>
                    <w:rFonts w:ascii="Arial" w:cs="Arial" w:eastAsia="Arial" w:hAnsi="Arial"/>
                    <w:b w:val="1"/>
                    <w:i w:val="1"/>
                    <w:sz w:val="20"/>
                    <w:szCs w:val="20"/>
                    <w:vertAlign w:val="superscript"/>
                    <w:rtl w:val="0"/>
                  </w:rPr>
                  <w:t xml:space="preserve">nd</w:t>
                </w:r>
                <w:r w:rsidDel="00000000" w:rsidR="00000000" w:rsidRPr="00000000">
                  <w:rPr>
                    <w:rFonts w:ascii="Arial" w:cs="Arial" w:eastAsia="Arial" w:hAnsi="Arial"/>
                    <w:b w:val="1"/>
                    <w:i w:val="1"/>
                    <w:sz w:val="20"/>
                    <w:szCs w:val="20"/>
                    <w:rtl w:val="0"/>
                  </w:rPr>
                  <w:t xml:space="preserve"> Qtr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259" w:lineRule="auto"/>
                  <w:ind w:right="62"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3</w:t>
                </w:r>
                <w:r w:rsidDel="00000000" w:rsidR="00000000" w:rsidRPr="00000000">
                  <w:rPr>
                    <w:rFonts w:ascii="Arial" w:cs="Arial" w:eastAsia="Arial" w:hAnsi="Arial"/>
                    <w:b w:val="1"/>
                    <w:i w:val="1"/>
                    <w:sz w:val="20"/>
                    <w:szCs w:val="20"/>
                    <w:vertAlign w:val="superscript"/>
                    <w:rtl w:val="0"/>
                  </w:rPr>
                  <w:t xml:space="preserve">rd</w:t>
                </w:r>
                <w:r w:rsidDel="00000000" w:rsidR="00000000" w:rsidRPr="00000000">
                  <w:rPr>
                    <w:rFonts w:ascii="Arial" w:cs="Arial" w:eastAsia="Arial" w:hAnsi="Arial"/>
                    <w:b w:val="1"/>
                    <w:i w:val="1"/>
                    <w:sz w:val="20"/>
                    <w:szCs w:val="20"/>
                    <w:rtl w:val="0"/>
                  </w:rPr>
                  <w:t xml:space="preserve"> Qtr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259" w:lineRule="auto"/>
                  <w:ind w:right="60"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4</w:t>
                </w:r>
                <w:r w:rsidDel="00000000" w:rsidR="00000000" w:rsidRPr="00000000">
                  <w:rPr>
                    <w:rFonts w:ascii="Arial" w:cs="Arial" w:eastAsia="Arial" w:hAnsi="Arial"/>
                    <w:b w:val="1"/>
                    <w:i w:val="1"/>
                    <w:sz w:val="20"/>
                    <w:szCs w:val="20"/>
                    <w:vertAlign w:val="superscript"/>
                    <w:rtl w:val="0"/>
                  </w:rPr>
                  <w:t xml:space="preserve">th</w:t>
                </w:r>
                <w:r w:rsidDel="00000000" w:rsidR="00000000" w:rsidRPr="00000000">
                  <w:rPr>
                    <w:rFonts w:ascii="Arial" w:cs="Arial" w:eastAsia="Arial" w:hAnsi="Arial"/>
                    <w:b w:val="1"/>
                    <w:i w:val="1"/>
                    <w:sz w:val="20"/>
                    <w:szCs w:val="20"/>
                    <w:rtl w:val="0"/>
                  </w:rPr>
                  <w:t xml:space="preserve"> Qtr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259" w:lineRule="auto"/>
                  <w:ind w:right="60" w:firstLine="0"/>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Grand Total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r>
          <w:tr>
            <w:trPr>
              <w:cantSplit w:val="0"/>
              <w:trHeight w:val="47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Physical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Financial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Physical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Financial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59" w:lineRule="auto"/>
                  <w:ind w:left="124" w:hanging="98"/>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Physical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Financial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Physical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59" w:lineRule="auto"/>
                  <w:ind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Financial Target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59" w:lineRule="auto"/>
                  <w:ind w:firstLine="0"/>
                  <w:jc w:val="center"/>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9" w:lineRule="auto"/>
                  <w:ind w:left="5"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 </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59" w:lineRule="auto"/>
                  <w:ind w:left="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Programs </w:t>
                </w:r>
                <w:r w:rsidDel="00000000" w:rsidR="00000000" w:rsidRPr="00000000">
                  <w:rPr>
                    <w:rtl w:val="0"/>
                  </w:rPr>
                </w:r>
              </w:p>
              <w:p w:rsidR="00000000" w:rsidDel="00000000" w:rsidP="00000000" w:rsidRDefault="00000000" w:rsidRPr="00000000" w14:paraId="00000036">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9" w:lineRule="auto"/>
                  <w:ind w:left="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59" w:lineRule="auto"/>
                  <w:ind w:left="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9" w:lineRule="auto"/>
                  <w:ind w:firstLine="0"/>
                  <w:rPr>
                    <w:rFonts w:ascii="Arial" w:cs="Arial" w:eastAsia="Arial" w:hAnsi="Arial"/>
                    <w:sz w:val="20"/>
                    <w:szCs w:val="20"/>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ind w:left="2" w:firstLine="0"/>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9" w:lineRule="auto"/>
                  <w:ind w:left="3"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9" w:lineRule="auto"/>
                  <w:ind w:left="1"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9" w:lineRule="auto"/>
                  <w:ind w:firstLine="0"/>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59" w:lineRule="auto"/>
                  <w:ind w:left="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Administrative </w:t>
                </w:r>
                <w:r w:rsidDel="00000000" w:rsidR="00000000" w:rsidRPr="00000000">
                  <w:rPr>
                    <w:rtl w:val="0"/>
                  </w:rPr>
                </w:r>
              </w:p>
              <w:p w:rsidR="00000000" w:rsidDel="00000000" w:rsidP="00000000" w:rsidRDefault="00000000" w:rsidRPr="00000000" w14:paraId="00000051">
                <w:pPr>
                  <w:spacing w:line="259" w:lineRule="auto"/>
                  <w:ind w:left="370" w:hanging="74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9" w:lineRule="auto"/>
                  <w:ind w:left="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59" w:lineRule="auto"/>
                  <w:ind w:left="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59" w:lineRule="auto"/>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59" w:lineRule="auto"/>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59" w:lineRule="auto"/>
                  <w:ind w:left="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Grand 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59" w:lineRule="auto"/>
                  <w:ind w:left="3"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59" w:lineRule="auto"/>
                  <w:ind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59" w:lineRule="auto"/>
                  <w:ind w:left="1"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59" w:lineRule="auto"/>
                  <w:ind w:left="2"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59" w:lineRule="auto"/>
                  <w:ind w:firstLine="0"/>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6A">
      <w:pPr>
        <w:tabs>
          <w:tab w:val="center" w:leader="none" w:pos="2160"/>
          <w:tab w:val="center" w:leader="none" w:pos="4881"/>
          <w:tab w:val="center" w:leader="none" w:pos="7201"/>
          <w:tab w:val="center" w:leader="none" w:pos="9523"/>
          <w:tab w:val="center" w:leader="none" w:pos="12856"/>
        </w:tabs>
        <w:spacing w:after="10" w:line="250" w:lineRule="auto"/>
        <w:ind w:left="-1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tabs>
          <w:tab w:val="center" w:leader="none" w:pos="2160"/>
          <w:tab w:val="center" w:leader="none" w:pos="4881"/>
          <w:tab w:val="center" w:leader="none" w:pos="7201"/>
          <w:tab w:val="center" w:leader="none" w:pos="9523"/>
          <w:tab w:val="center" w:leader="none" w:pos="12856"/>
        </w:tabs>
        <w:spacing w:after="10" w:line="250" w:lineRule="auto"/>
        <w:ind w:left="-15" w:firstLine="0"/>
        <w:rPr>
          <w:rFonts w:ascii="Arial" w:cs="Arial" w:eastAsia="Arial" w:hAnsi="Arial"/>
          <w:b w:val="1"/>
          <w:sz w:val="20"/>
          <w:szCs w:val="20"/>
        </w:rPr>
      </w:pPr>
      <w:r w:rsidDel="00000000" w:rsidR="00000000" w:rsidRPr="00000000">
        <w:rPr>
          <w:rtl w:val="0"/>
        </w:rPr>
      </w:r>
    </w:p>
    <w:tbl>
      <w:tblPr>
        <w:tblStyle w:val="Table2"/>
        <w:tblW w:w="13973.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3.25"/>
        <w:gridCol w:w="3493.25"/>
        <w:gridCol w:w="3493.25"/>
        <w:gridCol w:w="3493.25"/>
        <w:tblGridChange w:id="0">
          <w:tblGrid>
            <w:gridCol w:w="3493.25"/>
            <w:gridCol w:w="3493.25"/>
            <w:gridCol w:w="3493.25"/>
            <w:gridCol w:w="349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Prepared by: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Name and Signature of Agency Head or Authorized Representative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Designation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Date</w:t>
            </w:r>
          </w:p>
        </w:tc>
      </w:tr>
    </w:tbl>
    <w:p w:rsidR="00000000" w:rsidDel="00000000" w:rsidP="00000000" w:rsidRDefault="00000000" w:rsidRPr="00000000" w14:paraId="00000070">
      <w:pPr>
        <w:tabs>
          <w:tab w:val="center" w:leader="none" w:pos="2160"/>
          <w:tab w:val="center" w:leader="none" w:pos="4881"/>
          <w:tab w:val="center" w:leader="none" w:pos="7201"/>
          <w:tab w:val="center" w:leader="none" w:pos="9523"/>
          <w:tab w:val="center" w:leader="none" w:pos="12856"/>
        </w:tabs>
        <w:spacing w:after="10" w:line="250" w:lineRule="auto"/>
        <w:ind w:left="-1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tabs>
          <w:tab w:val="center" w:leader="none" w:pos="2160"/>
          <w:tab w:val="center" w:leader="none" w:pos="4881"/>
          <w:tab w:val="center" w:leader="none" w:pos="7201"/>
          <w:tab w:val="center" w:leader="none" w:pos="9523"/>
          <w:tab w:val="center" w:leader="none" w:pos="12856"/>
        </w:tabs>
        <w:spacing w:after="10" w:line="250" w:lineRule="auto"/>
        <w:ind w:left="-15" w:firstLine="0"/>
        <w:rPr>
          <w:rFonts w:ascii="Arial" w:cs="Arial" w:eastAsia="Arial" w:hAnsi="Arial"/>
          <w:b w:val="1"/>
          <w:sz w:val="20"/>
          <w:szCs w:val="20"/>
        </w:rPr>
      </w:pPr>
      <w:r w:rsidDel="00000000" w:rsidR="00000000" w:rsidRPr="00000000">
        <w:rPr>
          <w:rtl w:val="0"/>
        </w:rPr>
      </w:r>
    </w:p>
    <w:tbl>
      <w:tblPr>
        <w:tblStyle w:val="Table3"/>
        <w:tblW w:w="13973.000000000002"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7.666666666667"/>
        <w:gridCol w:w="4657.666666666667"/>
        <w:gridCol w:w="4657.666666666667"/>
        <w:tblGridChange w:id="0">
          <w:tblGrid>
            <w:gridCol w:w="4657.666666666667"/>
            <w:gridCol w:w="4657.666666666667"/>
            <w:gridCol w:w="4657.666666666667"/>
          </w:tblGrid>
        </w:tblGridChange>
      </w:tblGrid>
      <w:tr>
        <w:trPr>
          <w:cantSplit w:val="0"/>
          <w:trHeight w:val="440" w:hRule="atLeast"/>
          <w:tblHeader w:val="0"/>
        </w:trPr>
        <w:tc>
          <w:tcPr>
            <w:gridSpan w:val="3"/>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tabs>
                <w:tab w:val="center" w:leader="none" w:pos="2160"/>
                <w:tab w:val="center" w:leader="none" w:pos="4881"/>
                <w:tab w:val="center" w:leader="none" w:pos="7201"/>
                <w:tab w:val="center" w:leader="none" w:pos="9523"/>
                <w:tab w:val="center" w:leader="none" w:pos="12856"/>
              </w:tabs>
              <w:spacing w:after="10" w:line="250" w:lineRule="auto"/>
              <w:ind w:left="-15" w:firstLine="0"/>
              <w:jc w:val="center"/>
              <w:rPr>
                <w:rFonts w:ascii="Arial" w:cs="Arial" w:eastAsia="Arial" w:hAnsi="Arial"/>
                <w:b w:val="1"/>
              </w:rPr>
            </w:pPr>
            <w:r w:rsidDel="00000000" w:rsidR="00000000" w:rsidRPr="00000000">
              <w:rPr>
                <w:rFonts w:ascii="Arial" w:cs="Arial" w:eastAsia="Arial" w:hAnsi="Arial"/>
                <w:b w:val="1"/>
                <w:rtl w:val="0"/>
              </w:rPr>
              <w:t xml:space="preserve">CERTIFICATION FROM THE FUNDING AGENCY</w:t>
            </w:r>
          </w:p>
          <w:p w:rsidR="00000000" w:rsidDel="00000000" w:rsidP="00000000" w:rsidRDefault="00000000" w:rsidRPr="00000000" w14:paraId="00000073">
            <w:pPr>
              <w:tabs>
                <w:tab w:val="center" w:leader="none" w:pos="2160"/>
                <w:tab w:val="center" w:leader="none" w:pos="4881"/>
                <w:tab w:val="center" w:leader="none" w:pos="7201"/>
                <w:tab w:val="center" w:leader="none" w:pos="9523"/>
                <w:tab w:val="center" w:leader="none" w:pos="12856"/>
              </w:tabs>
              <w:spacing w:after="10" w:line="250" w:lineRule="auto"/>
              <w:ind w:left="-15" w:firstLine="0"/>
              <w:jc w:val="center"/>
              <w:rPr>
                <w:rFonts w:ascii="Arial" w:cs="Arial" w:eastAsia="Arial" w:hAnsi="Arial"/>
                <w:b w:val="1"/>
                <w:i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If the majority of funds are funded by a partner agency)</w:t>
            </w:r>
          </w:p>
          <w:p w:rsidR="00000000" w:rsidDel="00000000" w:rsidP="00000000" w:rsidRDefault="00000000" w:rsidRPr="00000000" w14:paraId="00000074">
            <w:pPr>
              <w:tabs>
                <w:tab w:val="center" w:leader="none" w:pos="2160"/>
                <w:tab w:val="center" w:leader="none" w:pos="4881"/>
                <w:tab w:val="center" w:leader="none" w:pos="7201"/>
                <w:tab w:val="center" w:leader="none" w:pos="9523"/>
                <w:tab w:val="center" w:leader="none" w:pos="12856"/>
              </w:tabs>
              <w:spacing w:after="0" w:line="360" w:lineRule="auto"/>
              <w:ind w:left="-15" w:firstLine="0"/>
              <w:jc w:val="center"/>
              <w:rPr>
                <w:rFonts w:ascii="Arial" w:cs="Arial" w:eastAsia="Arial" w:hAnsi="Arial"/>
                <w:i w:val="1"/>
              </w:rPr>
            </w:pPr>
            <w:r w:rsidDel="00000000" w:rsidR="00000000" w:rsidRPr="00000000">
              <w:rPr>
                <w:rtl w:val="0"/>
              </w:rPr>
            </w:r>
          </w:p>
          <w:p w:rsidR="00000000" w:rsidDel="00000000" w:rsidP="00000000" w:rsidRDefault="00000000" w:rsidRPr="00000000" w14:paraId="00000075">
            <w:pPr>
              <w:tabs>
                <w:tab w:val="center" w:leader="none" w:pos="2160"/>
                <w:tab w:val="center" w:leader="none" w:pos="4881"/>
                <w:tab w:val="center" w:leader="none" w:pos="7201"/>
                <w:tab w:val="center" w:leader="none" w:pos="9523"/>
                <w:tab w:val="center" w:leader="none" w:pos="12856"/>
              </w:tabs>
              <w:spacing w:after="0" w:line="360" w:lineRule="auto"/>
              <w:ind w:left="-15" w:firstLine="0"/>
              <w:jc w:val="center"/>
              <w:rPr>
                <w:rFonts w:ascii="Arial" w:cs="Arial" w:eastAsia="Arial" w:hAnsi="Arial"/>
                <w:i w:val="1"/>
              </w:rPr>
            </w:pPr>
            <w:r w:rsidDel="00000000" w:rsidR="00000000" w:rsidRPr="00000000">
              <w:rPr>
                <w:rFonts w:ascii="Arial" w:cs="Arial" w:eastAsia="Arial" w:hAnsi="Arial"/>
                <w:i w:val="1"/>
                <w:highlight w:val="white"/>
                <w:rtl w:val="0"/>
              </w:rPr>
              <w:t xml:space="preserve">I, </w:t>
            </w:r>
            <w:r w:rsidDel="00000000" w:rsidR="00000000" w:rsidRPr="00000000">
              <w:rPr>
                <w:rFonts w:ascii="Arial" w:cs="Arial" w:eastAsia="Arial" w:hAnsi="Arial"/>
                <w:b w:val="1"/>
                <w:i w:val="1"/>
                <w:highlight w:val="white"/>
                <w:u w:val="single"/>
                <w:rtl w:val="0"/>
              </w:rPr>
              <w:t xml:space="preserve">(Name of Agency Head or Authorized Representative of the Partner Agency)</w:t>
            </w:r>
            <w:r w:rsidDel="00000000" w:rsidR="00000000" w:rsidRPr="00000000">
              <w:rPr>
                <w:rFonts w:ascii="Arial" w:cs="Arial" w:eastAsia="Arial" w:hAnsi="Arial"/>
                <w:i w:val="1"/>
                <w:highlight w:val="white"/>
                <w:rtl w:val="0"/>
              </w:rPr>
              <w:t xml:space="preserve">, do hereby certify that the operations of </w:t>
            </w:r>
            <w:r w:rsidDel="00000000" w:rsidR="00000000" w:rsidRPr="00000000">
              <w:rPr>
                <w:rFonts w:ascii="Arial" w:cs="Arial" w:eastAsia="Arial" w:hAnsi="Arial"/>
                <w:b w:val="1"/>
                <w:i w:val="1"/>
                <w:highlight w:val="white"/>
                <w:u w:val="single"/>
                <w:rtl w:val="0"/>
              </w:rPr>
              <w:t xml:space="preserve">(Name of SWDA)</w:t>
            </w:r>
            <w:r w:rsidDel="00000000" w:rsidR="00000000" w:rsidRPr="00000000">
              <w:rPr>
                <w:rFonts w:ascii="Arial" w:cs="Arial" w:eastAsia="Arial" w:hAnsi="Arial"/>
                <w:i w:val="1"/>
                <w:highlight w:val="white"/>
                <w:rtl w:val="0"/>
              </w:rPr>
              <w:t xml:space="preserve"> shall be funded by our agency for the next two (2) succeeding years, either through direct funding or other financial arrangements. This certification is valid and binding and shall serve as a clear indication of the commitment of our agency to provide the necessary funds for the SWDA’s operations for the above-mentioned period.</w:t>
            </w:r>
            <w:r w:rsidDel="00000000" w:rsidR="00000000" w:rsidRPr="00000000">
              <w:rPr>
                <w:rtl w:val="0"/>
              </w:rPr>
            </w:r>
          </w:p>
        </w:tc>
      </w:tr>
      <w:tr>
        <w:trPr>
          <w:cantSplit w:val="0"/>
          <w:tblHeader w:val="0"/>
        </w:trPr>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tabs>
                <w:tab w:val="center" w:leader="none" w:pos="2160"/>
                <w:tab w:val="center" w:leader="none" w:pos="4881"/>
                <w:tab w:val="center" w:leader="none" w:pos="7201"/>
                <w:tab w:val="center" w:leader="none" w:pos="9523"/>
                <w:tab w:val="center" w:leader="none" w:pos="12856"/>
              </w:tabs>
              <w:spacing w:after="0" w:line="360" w:lineRule="auto"/>
              <w:ind w:left="-15" w:firstLine="0"/>
              <w:jc w:val="center"/>
              <w:rPr>
                <w:rFonts w:ascii="Arial" w:cs="Arial" w:eastAsia="Arial" w:hAnsi="Arial"/>
                <w:b w:val="1"/>
                <w:sz w:val="20"/>
                <w:szCs w:val="20"/>
              </w:rPr>
            </w:pPr>
            <w:r w:rsidDel="00000000" w:rsidR="00000000" w:rsidRPr="00000000">
              <w:rPr>
                <w:rFonts w:ascii="Arial" w:cs="Arial" w:eastAsia="Arial" w:hAnsi="Arial"/>
                <w:b w:val="1"/>
                <w:i w:val="1"/>
                <w:sz w:val="20"/>
                <w:szCs w:val="20"/>
                <w:u w:val="single"/>
                <w:rtl w:val="0"/>
              </w:rPr>
              <w:t xml:space="preserve">Name and Signature of Agency Head or Authorized Representative of the Partner Agency)</w:t>
            </w: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tabs>
                <w:tab w:val="center" w:leader="none" w:pos="2160"/>
                <w:tab w:val="center" w:leader="none" w:pos="4881"/>
                <w:tab w:val="center" w:leader="none" w:pos="7201"/>
                <w:tab w:val="center" w:leader="none" w:pos="9523"/>
                <w:tab w:val="center" w:leader="none" w:pos="12856"/>
              </w:tabs>
              <w:spacing w:after="0" w:line="360" w:lineRule="auto"/>
              <w:ind w:left="-15" w:firstLine="0"/>
              <w:jc w:val="center"/>
              <w:rPr>
                <w:rFonts w:ascii="Arial" w:cs="Arial" w:eastAsia="Arial" w:hAnsi="Arial"/>
                <w:b w:val="1"/>
                <w:sz w:val="20"/>
                <w:szCs w:val="20"/>
              </w:rPr>
            </w:pPr>
            <w:r w:rsidDel="00000000" w:rsidR="00000000" w:rsidRPr="00000000">
              <w:rPr>
                <w:rFonts w:ascii="Arial" w:cs="Arial" w:eastAsia="Arial" w:hAnsi="Arial"/>
                <w:b w:val="1"/>
                <w:i w:val="1"/>
                <w:sz w:val="20"/>
                <w:szCs w:val="20"/>
                <w:u w:val="single"/>
                <w:rtl w:val="0"/>
              </w:rPr>
              <w:t xml:space="preserve">Designation</w:t>
            </w:r>
            <w:r w:rsidDel="00000000" w:rsidR="00000000" w:rsidRPr="00000000">
              <w:rPr>
                <w:rtl w:val="0"/>
              </w:rPr>
            </w:r>
          </w:p>
        </w:tc>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tabs>
                <w:tab w:val="center" w:leader="none" w:pos="2160"/>
                <w:tab w:val="center" w:leader="none" w:pos="4881"/>
                <w:tab w:val="center" w:leader="none" w:pos="7201"/>
                <w:tab w:val="center" w:leader="none" w:pos="9523"/>
                <w:tab w:val="center" w:leader="none" w:pos="12856"/>
              </w:tabs>
              <w:spacing w:after="0" w:line="360" w:lineRule="auto"/>
              <w:ind w:left="-15" w:firstLine="0"/>
              <w:jc w:val="center"/>
              <w:rPr>
                <w:rFonts w:ascii="Arial" w:cs="Arial" w:eastAsia="Arial" w:hAnsi="Arial"/>
                <w:b w:val="1"/>
                <w:sz w:val="20"/>
                <w:szCs w:val="20"/>
              </w:rPr>
            </w:pPr>
            <w:r w:rsidDel="00000000" w:rsidR="00000000" w:rsidRPr="00000000">
              <w:rPr>
                <w:rFonts w:ascii="Arial" w:cs="Arial" w:eastAsia="Arial" w:hAnsi="Arial"/>
                <w:b w:val="1"/>
                <w:i w:val="1"/>
                <w:sz w:val="20"/>
                <w:szCs w:val="20"/>
                <w:u w:val="single"/>
                <w:rtl w:val="0"/>
              </w:rPr>
              <w:t xml:space="preserve">Date</w:t>
            </w:r>
            <w:r w:rsidDel="00000000" w:rsidR="00000000" w:rsidRPr="00000000">
              <w:rPr>
                <w:rtl w:val="0"/>
              </w:rPr>
            </w:r>
          </w:p>
        </w:tc>
      </w:tr>
    </w:tbl>
    <w:p w:rsidR="00000000" w:rsidDel="00000000" w:rsidP="00000000" w:rsidRDefault="00000000" w:rsidRPr="00000000" w14:paraId="0000007B">
      <w:pPr>
        <w:spacing w:after="231" w:line="250" w:lineRule="auto"/>
        <w:ind w:left="-1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231" w:line="250" w:lineRule="auto"/>
        <w:ind w:left="-1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Distribution of fund allocation and utilization in the implementation of social welfare and development programs and services of Social Welfare and Development Agencies (SWDAs) must be at least 70% of its funds are disbursed for direct social welfare services while 30% of the funds are disbursed for administrative services.  The following are expenses considered for programs and administrative costs respectively: </w:t>
      </w:r>
    </w:p>
    <w:p w:rsidR="00000000" w:rsidDel="00000000" w:rsidP="00000000" w:rsidRDefault="00000000" w:rsidRPr="00000000" w14:paraId="0000007D">
      <w:pPr>
        <w:numPr>
          <w:ilvl w:val="0"/>
          <w:numId w:val="1"/>
        </w:numPr>
        <w:spacing w:after="51" w:line="250" w:lineRule="auto"/>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Program expenses</w:t>
      </w:r>
      <w:r w:rsidDel="00000000" w:rsidR="00000000" w:rsidRPr="00000000">
        <w:rPr>
          <w:rFonts w:ascii="Arial" w:cs="Arial" w:eastAsia="Arial" w:hAnsi="Arial"/>
          <w:sz w:val="24"/>
          <w:szCs w:val="24"/>
          <w:rtl w:val="0"/>
        </w:rPr>
        <w:t xml:space="preserve"> – refer to cost or valuation of items, goods and services that are directly consumed by/spent for the benefits of the beneficiaries such as: </w:t>
      </w:r>
    </w:p>
    <w:p w:rsidR="00000000" w:rsidDel="00000000" w:rsidP="00000000" w:rsidRDefault="00000000" w:rsidRPr="00000000" w14:paraId="0000007E">
      <w:pPr>
        <w:spacing w:after="51" w:line="25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numPr>
          <w:ilvl w:val="1"/>
          <w:numId w:val="1"/>
        </w:numPr>
        <w:spacing w:after="51" w:line="250" w:lineRule="auto"/>
        <w:ind w:left="1350" w:hanging="735"/>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Basic Services</w:t>
      </w:r>
      <w:r w:rsidDel="00000000" w:rsidR="00000000" w:rsidRPr="00000000">
        <w:rPr>
          <w:rFonts w:ascii="Arial" w:cs="Arial" w:eastAsia="Arial" w:hAnsi="Arial"/>
          <w:sz w:val="24"/>
          <w:szCs w:val="24"/>
          <w:rtl w:val="0"/>
        </w:rPr>
        <w:t xml:space="preserve"> – refer to services addressing the basic needs of the beneficiaries such as food, clothing and shelter. This also include social services that contribute to the healing and rehabilitation of the beneficiaries and other support services such as legal, educational, socio-cultural health and nutrition, livelihood and referral services as well as salaries &amp; benefits of program staff  </w:t>
      </w:r>
    </w:p>
    <w:p w:rsidR="00000000" w:rsidDel="00000000" w:rsidP="00000000" w:rsidRDefault="00000000" w:rsidRPr="00000000" w14:paraId="00000080">
      <w:pPr>
        <w:numPr>
          <w:ilvl w:val="1"/>
          <w:numId w:val="1"/>
        </w:numPr>
        <w:spacing w:after="231" w:line="250" w:lineRule="auto"/>
        <w:ind w:left="1350" w:hanging="735"/>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Consumable Goods</w:t>
      </w:r>
      <w:r w:rsidDel="00000000" w:rsidR="00000000" w:rsidRPr="00000000">
        <w:rPr>
          <w:rFonts w:ascii="Arial" w:cs="Arial" w:eastAsia="Arial" w:hAnsi="Arial"/>
          <w:sz w:val="24"/>
          <w:szCs w:val="24"/>
          <w:rtl w:val="0"/>
        </w:rPr>
        <w:t xml:space="preserve"> – refer to goods that directly benefit the beneficiaries while at the residential facility such as: electricity, water and communications e.g. telephone, mails, internet, tri-media publications </w:t>
      </w:r>
    </w:p>
    <w:p w:rsidR="00000000" w:rsidDel="00000000" w:rsidP="00000000" w:rsidRDefault="00000000" w:rsidRPr="00000000" w14:paraId="00000081">
      <w:pPr>
        <w:numPr>
          <w:ilvl w:val="0"/>
          <w:numId w:val="1"/>
        </w:numPr>
        <w:spacing w:after="51" w:line="250" w:lineRule="auto"/>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Administrative expenses –</w:t>
      </w:r>
      <w:r w:rsidDel="00000000" w:rsidR="00000000" w:rsidRPr="00000000">
        <w:rPr>
          <w:rFonts w:ascii="Arial" w:cs="Arial" w:eastAsia="Arial" w:hAnsi="Arial"/>
          <w:sz w:val="24"/>
          <w:szCs w:val="24"/>
          <w:rtl w:val="0"/>
        </w:rPr>
        <w:t xml:space="preserve"> refer to operational expenses of the agency or the organization enabling them to manage their day to day operation/transactions such as, but not limited to office rentals, repairs and maintenance of the office fixture and equipment, taxes, utilities, salaries and benefits of administrative staff.  </w:t>
      </w:r>
    </w:p>
    <w:p w:rsidR="00000000" w:rsidDel="00000000" w:rsidP="00000000" w:rsidRDefault="00000000" w:rsidRPr="00000000" w14:paraId="00000082">
      <w:pPr>
        <w:spacing w:after="51" w:line="25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51" w:line="25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an item, good or service cannot be completely/predominantly considered as direct or indirect, a reasonable pro-rating should be employed to assign the cost to either administrative (indirect) or program (direct) expense. </w:t>
        <w:tab/>
      </w:r>
    </w:p>
    <w:p w:rsidR="00000000" w:rsidDel="00000000" w:rsidP="00000000" w:rsidRDefault="00000000" w:rsidRPr="00000000" w14:paraId="00000084">
      <w:pPr>
        <w:ind w:firstLine="0"/>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1440" w:top="1612.8000000000002"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8572500</wp:posOffset>
          </wp:positionH>
          <wp:positionV relativeFrom="paragraph">
            <wp:posOffset>-88898</wp:posOffset>
          </wp:positionV>
          <wp:extent cx="719455" cy="449580"/>
          <wp:effectExtent b="0" l="0" r="0" t="0"/>
          <wp:wrapSquare wrapText="bothSides" distB="0" distT="0" distL="114300" distR="114300"/>
          <wp:docPr id="10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-257170</wp:posOffset>
          </wp:positionH>
          <wp:positionV relativeFrom="paragraph">
            <wp:posOffset>-48889</wp:posOffset>
          </wp:positionV>
          <wp:extent cx="718820" cy="430530"/>
          <wp:effectExtent b="0" l="0" r="0" t="0"/>
          <wp:wrapSquare wrapText="bothSides" distB="0" distT="0" distL="114300" distR="114300"/>
          <wp:docPr descr="C:\Users\ccabarraca\Desktop\CHILL\REFERENCE\ISO\ISMS Cert Mark.jpg" id="107" name="image1.jpg"/>
          <a:graphic>
            <a:graphicData uri="http://schemas.openxmlformats.org/drawingml/2006/picture">
              <pic:pic>
                <pic:nvPicPr>
                  <pic:cNvPr descr="C:\Users\ccabarraca\Desktop\CHILL\REFERENCE\ISO\ISMS Cert Mark.jpg" id="0" name="image1.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098">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DSWD-SB-GF-117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3"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27045" cy="789305"/>
                      </a:xfrm>
                      <a:prstGeom prst="rect"/>
                      <a:ln/>
                    </pic:spPr>
                  </pic:pic>
                </a:graphicData>
              </a:graphic>
            </wp:anchor>
          </w:drawing>
        </mc:Fallback>
      </mc:AlternateConten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DSWD-SB-GF-117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01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4"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76200</wp:posOffset>
              </wp:positionV>
              <wp:extent cx="3027045" cy="789305"/>
              <wp:effectExtent b="0" l="0" r="0" t="0"/>
              <wp:wrapNone/>
              <wp:docPr id="10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27045" cy="789305"/>
                      </a:xfrm>
                      <a:prstGeom prst="rect"/>
                      <a:ln/>
                    </pic:spPr>
                  </pic:pic>
                </a:graphicData>
              </a:graphic>
            </wp:anchor>
          </w:drawing>
        </mc:Fallback>
      </mc:AlternateConten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76" w:lineRule="auto"/>
      <w:ind w:hanging="2"/>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-825499</wp:posOffset>
              </wp:positionH>
              <wp:positionV relativeFrom="paragraph">
                <wp:posOffset>25400</wp:posOffset>
              </wp:positionV>
              <wp:extent cx="2969260" cy="756499"/>
              <wp:effectExtent b="0" l="0" r="0" t="0"/>
              <wp:wrapNone/>
              <wp:docPr id="105" name=""/>
              <a:graphic>
                <a:graphicData uri="http://schemas.microsoft.com/office/word/2010/wordprocessingGroup">
                  <wpg:wgp>
                    <wpg:cNvGrpSpPr/>
                    <wpg:grpSpPr>
                      <a:xfrm>
                        <a:off x="3861350" y="3401750"/>
                        <a:ext cx="2969260" cy="756499"/>
                        <a:chOff x="3861350" y="3401750"/>
                        <a:chExt cx="2969300" cy="756500"/>
                      </a:xfrm>
                    </wpg:grpSpPr>
                    <wpg:grpSp>
                      <wpg:cNvGrpSpPr/>
                      <wpg:grpSpPr>
                        <a:xfrm>
                          <a:off x="3861370" y="3401751"/>
                          <a:ext cx="2969260" cy="756499"/>
                          <a:chOff x="3861350" y="3401750"/>
                          <a:chExt cx="2969300" cy="756500"/>
                        </a:xfrm>
                      </wpg:grpSpPr>
                      <wps:wsp>
                        <wps:cNvSpPr/>
                        <wps:cNvPr id="4" name="Shape 4"/>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6" name="Shape 6"/>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8" name="Shape 8"/>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6475"/>
                                <a:chExt cx="2969300" cy="747050"/>
                              </a:xfrm>
                            </wpg:grpSpPr>
                            <wps:wsp>
                              <wps:cNvSpPr/>
                              <wps:cNvPr id="10" name="Shape 10"/>
                              <wps:spPr>
                                <a:xfrm>
                                  <a:off x="3861350" y="3406475"/>
                                  <a:ext cx="2969300" cy="74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6479"/>
                                  <a:ext cx="2969260" cy="747043"/>
                                  <a:chOff x="3861350" y="3414225"/>
                                  <a:chExt cx="2969300" cy="731550"/>
                                </a:xfrm>
                              </wpg:grpSpPr>
                              <wps:wsp>
                                <wps:cNvSpPr/>
                                <wps:cNvPr id="12" name="Shape 12"/>
                                <wps:spPr>
                                  <a:xfrm>
                                    <a:off x="3861350" y="3414225"/>
                                    <a:ext cx="2969300" cy="73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14240"/>
                                    <a:ext cx="2969260" cy="731520"/>
                                    <a:chOff x="0" y="0"/>
                                    <a:chExt cx="2970147" cy="732150"/>
                                  </a:xfrm>
                                </wpg:grpSpPr>
                                <wps:wsp>
                                  <wps:cNvSpPr/>
                                  <wps:cNvPr id="14" name="Shape 14"/>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2">
                                      <a:alphaModFix/>
                                    </a:blip>
                                    <a:srcRect b="16568" l="68745" r="7196" t="5246"/>
                                    <a:stretch/>
                                  </pic:blipFill>
                                  <pic:spPr>
                                    <a:xfrm>
                                      <a:off x="2380232" y="49506"/>
                                      <a:ext cx="589915" cy="570865"/>
                                    </a:xfrm>
                                    <a:prstGeom prst="rect">
                                      <a:avLst/>
                                    </a:prstGeom>
                                    <a:noFill/>
                                    <a:ln>
                                      <a:noFill/>
                                    </a:ln>
                                  </pic:spPr>
                                </pic:pic>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-825499</wp:posOffset>
              </wp:positionH>
              <wp:positionV relativeFrom="paragraph">
                <wp:posOffset>25400</wp:posOffset>
              </wp:positionV>
              <wp:extent cx="2969260" cy="756499"/>
              <wp:effectExtent b="0" l="0" r="0" t="0"/>
              <wp:wrapNone/>
              <wp:docPr id="10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969260" cy="756499"/>
                      </a:xfrm>
                      <a:prstGeom prst="rect"/>
                      <a:ln/>
                    </pic:spPr>
                  </pic:pic>
                </a:graphicData>
              </a:graphic>
            </wp:anchor>
          </w:drawing>
        </mc:Fallback>
      </mc:AlternateContent>
    </w:r>
  </w:p>
  <w:tbl>
    <w:tblPr>
      <w:tblStyle w:val="Table4"/>
      <w:tblW w:w="11895.0" w:type="dxa"/>
      <w:jc w:val="left"/>
      <w:tblInd w:w="-108.0" w:type="dxa"/>
      <w:tblLayout w:type="fixed"/>
      <w:tblLook w:val="0000"/>
    </w:tblPr>
    <w:tblGrid>
      <w:gridCol w:w="2715"/>
      <w:gridCol w:w="3690"/>
      <w:gridCol w:w="2745"/>
      <w:gridCol w:w="2745"/>
      <w:tblGridChange w:id="0">
        <w:tblGrid>
          <w:gridCol w:w="2715"/>
          <w:gridCol w:w="3690"/>
          <w:gridCol w:w="2745"/>
          <w:gridCol w:w="2745"/>
        </w:tblGrid>
      </w:tblGridChange>
    </w:tblGrid>
    <w:tr>
      <w:trPr>
        <w:cantSplit w:val="0"/>
        <w:tblHeader w:val="0"/>
      </w:trPr>
      <w:tc>
        <w:tcPr>
          <w:vMerge w:val="restart"/>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rPr>
          </w:pPr>
          <w:bookmarkStart w:colFirst="0" w:colLast="0" w:name="_heading=h.1fob9te" w:id="3"/>
          <w:bookmarkEnd w:id="3"/>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-153028</wp:posOffset>
                </wp:positionH>
                <wp:positionV relativeFrom="paragraph">
                  <wp:posOffset>-165095</wp:posOffset>
                </wp:positionV>
                <wp:extent cx="1779270" cy="735965"/>
                <wp:effectExtent b="0" l="0" r="0" t="0"/>
                <wp:wrapNone/>
                <wp:docPr id="106"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79270" cy="735965"/>
                        </a:xfrm>
                        <a:prstGeom prst="rect"/>
                        <a:ln/>
                      </pic:spPr>
                    </pic:pic>
                  </a:graphicData>
                </a:graphic>
              </wp:anchor>
            </w:drawing>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F">
          <w:pPr>
            <w:spacing w:after="0" w:line="240" w:lineRule="auto"/>
            <w:ind w:right="36" w:hanging="2"/>
            <w:rPr>
              <w:rFonts w:ascii="Times New Roman" w:cs="Times New Roman" w:eastAsia="Times New Roman" w:hAnsi="Times New Roman"/>
              <w:sz w:val="8"/>
              <w:szCs w:val="8"/>
            </w:rPr>
          </w:pPr>
          <w:r w:rsidDel="00000000" w:rsidR="00000000" w:rsidRPr="00000000">
            <w:rPr>
              <w:rtl w:val="0"/>
            </w:rPr>
          </w:r>
        </w:p>
      </w:tc>
      <w:tc>
        <w:tcPr/>
        <w:p w:rsidR="00000000" w:rsidDel="00000000" w:rsidP="00000000" w:rsidRDefault="00000000" w:rsidRPr="00000000" w14:paraId="00000090">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c>
        <w:tcPr/>
        <w:p w:rsidR="00000000" w:rsidDel="00000000" w:rsidP="00000000" w:rsidRDefault="00000000" w:rsidRPr="00000000" w14:paraId="00000091">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4"/>
    <w:bookmarkEnd w:id="4"/>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730" w:hanging="730"/>
      </w:pPr>
      <w:rPr>
        <w:u w:val="none"/>
      </w:rPr>
    </w:lvl>
    <w:lvl w:ilvl="2">
      <w:start w:val="1"/>
      <w:numFmt w:val="lowerRoman"/>
      <w:lvlText w:val="%3"/>
      <w:lvlJc w:val="left"/>
      <w:pPr>
        <w:ind w:left="1440" w:hanging="1440"/>
      </w:pPr>
      <w:rPr>
        <w:u w:val="none"/>
      </w:rPr>
    </w:lvl>
    <w:lvl w:ilvl="3">
      <w:start w:val="1"/>
      <w:numFmt w:val="decimal"/>
      <w:lvlText w:val="%4"/>
      <w:lvlJc w:val="left"/>
      <w:pPr>
        <w:ind w:left="2160" w:hanging="2160"/>
      </w:pPr>
      <w:rPr>
        <w:u w:val="none"/>
      </w:rPr>
    </w:lvl>
    <w:lvl w:ilvl="4">
      <w:start w:val="1"/>
      <w:numFmt w:val="lowerLetter"/>
      <w:lvlText w:val="%5"/>
      <w:lvlJc w:val="left"/>
      <w:pPr>
        <w:ind w:left="2880" w:hanging="2880"/>
      </w:pPr>
      <w:rPr>
        <w:u w:val="none"/>
      </w:rPr>
    </w:lvl>
    <w:lvl w:ilvl="5">
      <w:start w:val="1"/>
      <w:numFmt w:val="lowerRoman"/>
      <w:lvlText w:val="%6"/>
      <w:lvlJc w:val="left"/>
      <w:pPr>
        <w:ind w:left="3600" w:hanging="3600"/>
      </w:pPr>
      <w:rPr>
        <w:u w:val="none"/>
      </w:rPr>
    </w:lvl>
    <w:lvl w:ilvl="6">
      <w:start w:val="1"/>
      <w:numFmt w:val="decimal"/>
      <w:lvlText w:val="%7"/>
      <w:lvlJc w:val="left"/>
      <w:pPr>
        <w:ind w:left="4320" w:hanging="4320"/>
      </w:pPr>
      <w:rPr>
        <w:u w:val="none"/>
      </w:rPr>
    </w:lvl>
    <w:lvl w:ilvl="7">
      <w:start w:val="1"/>
      <w:numFmt w:val="lowerLetter"/>
      <w:lvlText w:val="%8"/>
      <w:lvlJc w:val="left"/>
      <w:pPr>
        <w:ind w:left="5040" w:hanging="5040"/>
      </w:pPr>
      <w:rPr>
        <w:u w:val="none"/>
      </w:rPr>
    </w:lvl>
    <w:lvl w:ilvl="8">
      <w:start w:val="1"/>
      <w:numFmt w:val="lowerRoman"/>
      <w:lvlText w:val="%9"/>
      <w:lvlJc w:val="left"/>
      <w:pPr>
        <w:ind w:left="5760" w:hanging="57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hyperlink" Target="http://www.dswd.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Sb+/yhgURIfsuqcp/ScgafPKA==">CgMxLjAaHwoBMBIaChgICVIUChJ0YWJsZS50dm5yY3NjZDdzMjIyDmguczZvaTczMWFjanV1Mg5oLjY3NDdyaTY5NHBrMTIOaC5yd3oxdWttaHB3NDIyCWguMWZvYjl0ZTIJaC4zMGowemxsOAByITFSSUZUY0hrRy00bnhDQ2h2R2VNTnB0OE9wSi11a1VYYg==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